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5A2DE" w14:textId="77777777" w:rsidR="007351D9" w:rsidRPr="007351D9" w:rsidRDefault="007351D9" w:rsidP="007351D9">
      <w:pPr>
        <w:spacing w:after="0" w:line="240" w:lineRule="auto"/>
        <w:jc w:val="center"/>
        <w:rPr>
          <w:rFonts w:ascii="Calibri" w:eastAsia="Times New Roman" w:hAnsi="Calibri" w:cs="Arial"/>
          <w:b/>
          <w:sz w:val="28"/>
          <w:szCs w:val="28"/>
          <w:u w:val="single"/>
        </w:rPr>
      </w:pPr>
      <w:r w:rsidRPr="007351D9">
        <w:rPr>
          <w:rFonts w:ascii="Calibri" w:eastAsia="Times New Roman" w:hAnsi="Calibri" w:cs="Arial"/>
          <w:b/>
          <w:sz w:val="28"/>
          <w:szCs w:val="28"/>
          <w:u w:val="single"/>
        </w:rPr>
        <w:t>Conference Rules</w:t>
      </w:r>
    </w:p>
    <w:p w14:paraId="54B60F6A" w14:textId="77777777" w:rsidR="007351D9" w:rsidRPr="007351D9" w:rsidRDefault="007351D9" w:rsidP="007351D9">
      <w:pPr>
        <w:spacing w:after="0" w:line="240" w:lineRule="auto"/>
        <w:rPr>
          <w:rFonts w:ascii="Calibri" w:eastAsia="Times New Roman" w:hAnsi="Calibri" w:cs="Arial"/>
          <w:sz w:val="24"/>
          <w:szCs w:val="24"/>
        </w:rPr>
      </w:pPr>
    </w:p>
    <w:p w14:paraId="677A3D95" w14:textId="77777777" w:rsidR="007351D9" w:rsidRPr="007351D9" w:rsidRDefault="007351D9" w:rsidP="007351D9">
      <w:pPr>
        <w:spacing w:after="0" w:line="240" w:lineRule="auto"/>
        <w:rPr>
          <w:rFonts w:ascii="Calibri" w:eastAsia="Times New Roman" w:hAnsi="Calibri" w:cs="Arial"/>
          <w:sz w:val="23"/>
          <w:szCs w:val="23"/>
        </w:rPr>
      </w:pPr>
      <w:r w:rsidRPr="007351D9">
        <w:rPr>
          <w:rFonts w:ascii="Calibri" w:eastAsia="Times New Roman" w:hAnsi="Calibri" w:cs="Arial"/>
          <w:sz w:val="23"/>
          <w:szCs w:val="23"/>
        </w:rPr>
        <w:t>No one shall speak more than twice on the same question.  The first speech shall be limited to three minutes and the second to two minutes.  This shall not include the explanation of a report or a paper called for by the Moderator.</w:t>
      </w:r>
    </w:p>
    <w:p w14:paraId="5799626E" w14:textId="77777777" w:rsidR="007351D9" w:rsidRPr="007351D9" w:rsidRDefault="007351D9" w:rsidP="007351D9">
      <w:pPr>
        <w:spacing w:after="0" w:line="240" w:lineRule="auto"/>
        <w:rPr>
          <w:rFonts w:ascii="Calibri" w:eastAsia="Times New Roman" w:hAnsi="Calibri" w:cs="Arial"/>
          <w:sz w:val="23"/>
          <w:szCs w:val="23"/>
        </w:rPr>
      </w:pPr>
    </w:p>
    <w:p w14:paraId="326205FB" w14:textId="77777777" w:rsidR="007351D9" w:rsidRPr="007351D9" w:rsidRDefault="007351D9" w:rsidP="007351D9">
      <w:pPr>
        <w:spacing w:after="0" w:line="240" w:lineRule="auto"/>
        <w:rPr>
          <w:rFonts w:ascii="Calibri" w:eastAsia="Times New Roman" w:hAnsi="Calibri" w:cs="Arial"/>
          <w:sz w:val="23"/>
          <w:szCs w:val="23"/>
        </w:rPr>
      </w:pPr>
      <w:r w:rsidRPr="007351D9">
        <w:rPr>
          <w:rFonts w:ascii="Calibri" w:eastAsia="Times New Roman" w:hAnsi="Calibri" w:cs="Arial"/>
          <w:sz w:val="23"/>
          <w:szCs w:val="23"/>
        </w:rPr>
        <w:t>All appeals from the rulings of the Moderator shall be decided by the voting body.</w:t>
      </w:r>
    </w:p>
    <w:p w14:paraId="758C36DC" w14:textId="77777777" w:rsidR="007351D9" w:rsidRPr="007351D9" w:rsidRDefault="007351D9" w:rsidP="007351D9">
      <w:pPr>
        <w:spacing w:after="0" w:line="240" w:lineRule="auto"/>
        <w:rPr>
          <w:rFonts w:ascii="Calibri" w:eastAsia="Times New Roman" w:hAnsi="Calibri" w:cs="Arial"/>
          <w:b/>
          <w:sz w:val="23"/>
          <w:szCs w:val="23"/>
        </w:rPr>
      </w:pPr>
      <w:r w:rsidRPr="007351D9">
        <w:rPr>
          <w:rFonts w:ascii="Calibri" w:eastAsia="Times New Roman" w:hAnsi="Calibri" w:cs="Arial"/>
          <w:b/>
          <w:sz w:val="23"/>
          <w:szCs w:val="23"/>
        </w:rPr>
        <w:t>Robert’s Rules of Order shall be the standard for any point not covered by these rules.</w:t>
      </w:r>
    </w:p>
    <w:p w14:paraId="1F219D78" w14:textId="77777777" w:rsidR="007351D9" w:rsidRPr="007351D9" w:rsidRDefault="007351D9" w:rsidP="007351D9">
      <w:pPr>
        <w:spacing w:after="0" w:line="240" w:lineRule="auto"/>
        <w:rPr>
          <w:rFonts w:ascii="Calibri" w:eastAsia="Times New Roman" w:hAnsi="Calibri" w:cs="Arial"/>
          <w:b/>
          <w:sz w:val="23"/>
          <w:szCs w:val="23"/>
        </w:rPr>
      </w:pPr>
    </w:p>
    <w:p w14:paraId="67A2CEB2" w14:textId="77777777" w:rsidR="007351D9" w:rsidRPr="007351D9" w:rsidRDefault="007351D9" w:rsidP="007351D9">
      <w:pPr>
        <w:spacing w:after="0" w:line="240" w:lineRule="auto"/>
        <w:rPr>
          <w:rFonts w:ascii="Calibri" w:eastAsia="Times New Roman" w:hAnsi="Calibri" w:cs="Arial"/>
          <w:b/>
          <w:i/>
          <w:sz w:val="23"/>
          <w:szCs w:val="23"/>
          <w:u w:val="single"/>
        </w:rPr>
      </w:pPr>
      <w:r w:rsidRPr="007351D9">
        <w:rPr>
          <w:rFonts w:ascii="Calibri" w:eastAsia="Times New Roman" w:hAnsi="Calibri" w:cs="Arial"/>
          <w:b/>
          <w:i/>
          <w:sz w:val="23"/>
          <w:szCs w:val="23"/>
          <w:u w:val="single"/>
        </w:rPr>
        <w:t>Parliamentary Procedures in Brief</w:t>
      </w:r>
    </w:p>
    <w:p w14:paraId="6BE07527" w14:textId="77777777" w:rsidR="007351D9" w:rsidRPr="007351D9" w:rsidRDefault="007351D9" w:rsidP="007351D9">
      <w:pPr>
        <w:spacing w:after="0" w:line="240" w:lineRule="auto"/>
        <w:rPr>
          <w:rFonts w:ascii="Calibri" w:eastAsia="Times New Roman" w:hAnsi="Calibri" w:cs="Arial"/>
          <w:sz w:val="23"/>
          <w:szCs w:val="23"/>
        </w:rPr>
      </w:pPr>
      <w:r w:rsidRPr="007351D9">
        <w:rPr>
          <w:rFonts w:ascii="Calibri" w:eastAsia="Times New Roman" w:hAnsi="Calibri" w:cs="Arial"/>
          <w:sz w:val="23"/>
          <w:szCs w:val="23"/>
        </w:rPr>
        <w:t>In order that the delegate body may participate readily in the parliamentary aspects of the business sessions, the following summary of the more common kinds of action may be helpful.</w:t>
      </w:r>
    </w:p>
    <w:p w14:paraId="1CFB47FD" w14:textId="77777777" w:rsidR="007351D9" w:rsidRPr="007351D9" w:rsidRDefault="007351D9" w:rsidP="007351D9">
      <w:pPr>
        <w:spacing w:after="0" w:line="240" w:lineRule="auto"/>
        <w:rPr>
          <w:rFonts w:ascii="Calibri" w:eastAsia="Times New Roman" w:hAnsi="Calibri" w:cs="Arial"/>
          <w:sz w:val="23"/>
          <w:szCs w:val="23"/>
        </w:rPr>
      </w:pPr>
    </w:p>
    <w:p w14:paraId="6F058142" w14:textId="77777777" w:rsidR="007351D9" w:rsidRPr="007351D9" w:rsidRDefault="007351D9" w:rsidP="007351D9">
      <w:pPr>
        <w:numPr>
          <w:ilvl w:val="0"/>
          <w:numId w:val="1"/>
        </w:numPr>
        <w:spacing w:after="0" w:line="240" w:lineRule="auto"/>
        <w:contextualSpacing/>
        <w:rPr>
          <w:rFonts w:ascii="Calibri" w:eastAsia="Times New Roman" w:hAnsi="Calibri" w:cs="Arial"/>
          <w:sz w:val="23"/>
          <w:szCs w:val="23"/>
        </w:rPr>
      </w:pPr>
      <w:r w:rsidRPr="007351D9">
        <w:rPr>
          <w:rFonts w:ascii="Calibri" w:eastAsia="Times New Roman" w:hAnsi="Calibri" w:cs="Arial"/>
          <w:sz w:val="23"/>
          <w:szCs w:val="23"/>
        </w:rPr>
        <w:t xml:space="preserve">When you want to bring before the Conference for its consideration a </w:t>
      </w:r>
      <w:proofErr w:type="gramStart"/>
      <w:r w:rsidRPr="007351D9">
        <w:rPr>
          <w:rFonts w:ascii="Calibri" w:eastAsia="Times New Roman" w:hAnsi="Calibri" w:cs="Arial"/>
          <w:sz w:val="23"/>
          <w:szCs w:val="23"/>
        </w:rPr>
        <w:t>particular subject</w:t>
      </w:r>
      <w:proofErr w:type="gramEnd"/>
      <w:r w:rsidRPr="007351D9">
        <w:rPr>
          <w:rFonts w:ascii="Calibri" w:eastAsia="Times New Roman" w:hAnsi="Calibri" w:cs="Arial"/>
          <w:sz w:val="23"/>
          <w:szCs w:val="23"/>
        </w:rPr>
        <w:t xml:space="preserve"> or item of business:</w:t>
      </w:r>
    </w:p>
    <w:p w14:paraId="413CC4B3" w14:textId="77777777" w:rsidR="007351D9" w:rsidRPr="007351D9" w:rsidRDefault="007351D9" w:rsidP="007351D9">
      <w:pPr>
        <w:numPr>
          <w:ilvl w:val="1"/>
          <w:numId w:val="1"/>
        </w:numPr>
        <w:spacing w:after="0" w:line="240" w:lineRule="auto"/>
        <w:contextualSpacing/>
        <w:rPr>
          <w:rFonts w:ascii="Calibri" w:eastAsia="Times New Roman" w:hAnsi="Calibri" w:cs="Arial"/>
          <w:sz w:val="23"/>
          <w:szCs w:val="23"/>
        </w:rPr>
      </w:pPr>
      <w:r w:rsidRPr="007351D9">
        <w:rPr>
          <w:rFonts w:ascii="Calibri" w:eastAsia="Times New Roman" w:hAnsi="Calibri" w:cs="Arial"/>
          <w:sz w:val="23"/>
          <w:szCs w:val="23"/>
        </w:rPr>
        <w:t>The proper motion is:  MAIN MOTION – A main motion requires a second, is debatable, is amendable, and requires a majority vote to pass (or two-thirds vote if previously agreed on by Conference action.)</w:t>
      </w:r>
    </w:p>
    <w:p w14:paraId="5352ED74" w14:textId="77777777" w:rsidR="007351D9" w:rsidRPr="007351D9" w:rsidRDefault="007351D9" w:rsidP="007351D9">
      <w:pPr>
        <w:numPr>
          <w:ilvl w:val="1"/>
          <w:numId w:val="1"/>
        </w:numPr>
        <w:spacing w:after="0" w:line="240" w:lineRule="auto"/>
        <w:contextualSpacing/>
        <w:rPr>
          <w:rFonts w:ascii="Calibri" w:eastAsia="Times New Roman" w:hAnsi="Calibri" w:cs="Arial"/>
          <w:sz w:val="23"/>
          <w:szCs w:val="23"/>
        </w:rPr>
      </w:pPr>
      <w:r w:rsidRPr="007351D9">
        <w:rPr>
          <w:rFonts w:ascii="Calibri" w:eastAsia="Times New Roman" w:hAnsi="Calibri" w:cs="Arial"/>
          <w:sz w:val="23"/>
          <w:szCs w:val="23"/>
        </w:rPr>
        <w:t>FORM:  “I move that….” Or “I move the adoption (acceptance, approval) of this report.”</w:t>
      </w:r>
    </w:p>
    <w:p w14:paraId="2F6C6098" w14:textId="77777777" w:rsidR="007351D9" w:rsidRPr="007351D9" w:rsidRDefault="007351D9" w:rsidP="007351D9">
      <w:pPr>
        <w:spacing w:after="0" w:line="240" w:lineRule="auto"/>
        <w:ind w:left="1440"/>
        <w:contextualSpacing/>
        <w:rPr>
          <w:rFonts w:ascii="Calibri" w:eastAsia="Times New Roman" w:hAnsi="Calibri" w:cs="Arial"/>
          <w:sz w:val="23"/>
          <w:szCs w:val="23"/>
        </w:rPr>
      </w:pPr>
    </w:p>
    <w:p w14:paraId="6BC27ECF" w14:textId="77777777" w:rsidR="007351D9" w:rsidRPr="007351D9" w:rsidRDefault="007351D9" w:rsidP="007351D9">
      <w:pPr>
        <w:numPr>
          <w:ilvl w:val="0"/>
          <w:numId w:val="1"/>
        </w:numPr>
        <w:spacing w:after="0" w:line="240" w:lineRule="auto"/>
        <w:contextualSpacing/>
        <w:rPr>
          <w:rFonts w:ascii="Calibri" w:eastAsia="Times New Roman" w:hAnsi="Calibri" w:cs="Arial"/>
          <w:sz w:val="23"/>
          <w:szCs w:val="23"/>
        </w:rPr>
      </w:pPr>
      <w:r w:rsidRPr="007351D9">
        <w:rPr>
          <w:rFonts w:ascii="Calibri" w:eastAsia="Times New Roman" w:hAnsi="Calibri" w:cs="Arial"/>
          <w:sz w:val="23"/>
          <w:szCs w:val="23"/>
        </w:rPr>
        <w:t>When you want to modify or in some way appropriately dispose of a matter of business, you may (motions listed in ascending order of precedence):</w:t>
      </w:r>
    </w:p>
    <w:p w14:paraId="1F87B201" w14:textId="77777777" w:rsidR="007351D9" w:rsidRPr="007351D9" w:rsidRDefault="007351D9" w:rsidP="007351D9">
      <w:pPr>
        <w:numPr>
          <w:ilvl w:val="1"/>
          <w:numId w:val="1"/>
        </w:numPr>
        <w:spacing w:after="0" w:line="240" w:lineRule="auto"/>
        <w:contextualSpacing/>
        <w:rPr>
          <w:rFonts w:ascii="Calibri" w:eastAsia="Times New Roman" w:hAnsi="Calibri" w:cs="Arial"/>
          <w:sz w:val="23"/>
          <w:szCs w:val="23"/>
        </w:rPr>
      </w:pPr>
      <w:r w:rsidRPr="007351D9">
        <w:rPr>
          <w:rFonts w:ascii="Calibri" w:eastAsia="Times New Roman" w:hAnsi="Calibri" w:cs="Arial"/>
          <w:i/>
          <w:sz w:val="23"/>
          <w:szCs w:val="23"/>
        </w:rPr>
        <w:t>MOVE TO LAY ON THE TABLE, OR TAKE FROM THE TABLE</w:t>
      </w:r>
      <w:r w:rsidRPr="007351D9">
        <w:rPr>
          <w:rFonts w:ascii="Calibri" w:eastAsia="Times New Roman" w:hAnsi="Calibri" w:cs="Arial"/>
          <w:sz w:val="23"/>
          <w:szCs w:val="23"/>
        </w:rPr>
        <w:t xml:space="preserve"> (Second, not debatable, not amendable, simple majority)</w:t>
      </w:r>
    </w:p>
    <w:p w14:paraId="33C48BEF" w14:textId="77777777" w:rsidR="007351D9" w:rsidRPr="007351D9" w:rsidRDefault="007351D9" w:rsidP="007351D9">
      <w:pPr>
        <w:spacing w:after="0" w:line="240" w:lineRule="auto"/>
        <w:ind w:left="1440"/>
        <w:contextualSpacing/>
        <w:rPr>
          <w:rFonts w:ascii="Calibri" w:eastAsia="Times New Roman" w:hAnsi="Calibri" w:cs="Arial"/>
          <w:sz w:val="23"/>
          <w:szCs w:val="23"/>
        </w:rPr>
      </w:pPr>
      <w:r w:rsidRPr="007351D9">
        <w:rPr>
          <w:rFonts w:ascii="Calibri" w:eastAsia="Times New Roman" w:hAnsi="Calibri" w:cs="Arial"/>
          <w:sz w:val="23"/>
          <w:szCs w:val="23"/>
        </w:rPr>
        <w:t>OBJECT:  to lay aside business in such a manner that its consideration may be renewed later.</w:t>
      </w:r>
    </w:p>
    <w:p w14:paraId="163912D0" w14:textId="77777777" w:rsidR="007351D9" w:rsidRPr="007351D9" w:rsidRDefault="007351D9" w:rsidP="007351D9">
      <w:pPr>
        <w:spacing w:after="0" w:line="240" w:lineRule="auto"/>
        <w:ind w:left="1440"/>
        <w:contextualSpacing/>
        <w:rPr>
          <w:rFonts w:ascii="Calibri" w:eastAsia="Times New Roman" w:hAnsi="Calibri" w:cs="Arial"/>
          <w:sz w:val="23"/>
          <w:szCs w:val="23"/>
        </w:rPr>
      </w:pPr>
      <w:r w:rsidRPr="007351D9">
        <w:rPr>
          <w:rFonts w:ascii="Calibri" w:eastAsia="Times New Roman" w:hAnsi="Calibri" w:cs="Arial"/>
          <w:sz w:val="23"/>
          <w:szCs w:val="23"/>
        </w:rPr>
        <w:t>FORM:  “I move that this matter be laid on the table” or “I move to take from the table….”</w:t>
      </w:r>
    </w:p>
    <w:p w14:paraId="269377E0" w14:textId="77777777" w:rsidR="007351D9" w:rsidRPr="007351D9" w:rsidRDefault="007351D9" w:rsidP="007351D9">
      <w:pPr>
        <w:numPr>
          <w:ilvl w:val="1"/>
          <w:numId w:val="1"/>
        </w:numPr>
        <w:spacing w:after="0" w:line="240" w:lineRule="auto"/>
        <w:contextualSpacing/>
        <w:rPr>
          <w:rFonts w:ascii="Calibri" w:eastAsia="Times New Roman" w:hAnsi="Calibri" w:cs="Arial"/>
          <w:sz w:val="23"/>
          <w:szCs w:val="23"/>
        </w:rPr>
      </w:pPr>
      <w:r w:rsidRPr="007351D9">
        <w:rPr>
          <w:rFonts w:ascii="Calibri" w:eastAsia="Times New Roman" w:hAnsi="Calibri" w:cs="Arial"/>
          <w:i/>
          <w:sz w:val="23"/>
          <w:szCs w:val="23"/>
        </w:rPr>
        <w:t>MOVE THE PREVIOUS QUESTION</w:t>
      </w:r>
    </w:p>
    <w:p w14:paraId="026A9CB4" w14:textId="77777777" w:rsidR="007351D9" w:rsidRPr="007351D9" w:rsidRDefault="007351D9" w:rsidP="007351D9">
      <w:pPr>
        <w:spacing w:after="0" w:line="240" w:lineRule="auto"/>
        <w:ind w:left="1440"/>
        <w:contextualSpacing/>
        <w:rPr>
          <w:rFonts w:ascii="Calibri" w:eastAsia="Times New Roman" w:hAnsi="Calibri" w:cs="Arial"/>
          <w:sz w:val="23"/>
          <w:szCs w:val="23"/>
        </w:rPr>
      </w:pPr>
      <w:r w:rsidRPr="007351D9">
        <w:rPr>
          <w:rFonts w:ascii="Calibri" w:eastAsia="Times New Roman" w:hAnsi="Calibri" w:cs="Arial"/>
          <w:sz w:val="23"/>
          <w:szCs w:val="23"/>
        </w:rPr>
        <w:t>(Second, not debatable, not amendable, two-thirds vote required.)</w:t>
      </w:r>
    </w:p>
    <w:p w14:paraId="4F0A4E13" w14:textId="77777777" w:rsidR="007351D9" w:rsidRPr="007351D9" w:rsidRDefault="007351D9" w:rsidP="007351D9">
      <w:pPr>
        <w:spacing w:after="0" w:line="240" w:lineRule="auto"/>
        <w:ind w:left="1440"/>
        <w:contextualSpacing/>
        <w:rPr>
          <w:rFonts w:ascii="Calibri" w:eastAsia="Times New Roman" w:hAnsi="Calibri" w:cs="Arial"/>
          <w:sz w:val="23"/>
          <w:szCs w:val="23"/>
        </w:rPr>
      </w:pPr>
      <w:r w:rsidRPr="007351D9">
        <w:rPr>
          <w:rFonts w:ascii="Calibri" w:eastAsia="Times New Roman" w:hAnsi="Calibri" w:cs="Arial"/>
          <w:sz w:val="23"/>
          <w:szCs w:val="23"/>
        </w:rPr>
        <w:t>OBJECT:  to stop debate on the immediately pending question.</w:t>
      </w:r>
    </w:p>
    <w:p w14:paraId="596220F2" w14:textId="77777777" w:rsidR="007351D9" w:rsidRPr="007351D9" w:rsidRDefault="007351D9" w:rsidP="007351D9">
      <w:pPr>
        <w:spacing w:after="0" w:line="240" w:lineRule="auto"/>
        <w:ind w:left="1440"/>
        <w:contextualSpacing/>
        <w:rPr>
          <w:rFonts w:ascii="Calibri" w:eastAsia="Times New Roman" w:hAnsi="Calibri" w:cs="Arial"/>
          <w:sz w:val="23"/>
          <w:szCs w:val="23"/>
        </w:rPr>
      </w:pPr>
      <w:r w:rsidRPr="007351D9">
        <w:rPr>
          <w:rFonts w:ascii="Calibri" w:eastAsia="Times New Roman" w:hAnsi="Calibri" w:cs="Arial"/>
          <w:sz w:val="23"/>
          <w:szCs w:val="23"/>
        </w:rPr>
        <w:t>FORM:  “I move the previous question.”  Please note that merely calling “question” from the floor is not the same as a motion for the previous question and does not obligate the moderator take a vote.</w:t>
      </w:r>
    </w:p>
    <w:p w14:paraId="2496BFEE" w14:textId="77777777" w:rsidR="007351D9" w:rsidRPr="007351D9" w:rsidRDefault="007351D9" w:rsidP="007351D9">
      <w:pPr>
        <w:numPr>
          <w:ilvl w:val="1"/>
          <w:numId w:val="1"/>
        </w:numPr>
        <w:spacing w:after="0" w:line="240" w:lineRule="auto"/>
        <w:contextualSpacing/>
        <w:rPr>
          <w:rFonts w:ascii="Calibri" w:eastAsia="Times New Roman" w:hAnsi="Calibri" w:cs="Arial"/>
          <w:sz w:val="23"/>
          <w:szCs w:val="23"/>
        </w:rPr>
      </w:pPr>
      <w:r w:rsidRPr="007351D9">
        <w:rPr>
          <w:rFonts w:ascii="Calibri" w:eastAsia="Times New Roman" w:hAnsi="Calibri" w:cs="Arial"/>
          <w:i/>
          <w:sz w:val="23"/>
          <w:szCs w:val="23"/>
        </w:rPr>
        <w:t xml:space="preserve">MOVE TO POSTPONE </w:t>
      </w:r>
      <w:proofErr w:type="gramStart"/>
      <w:r w:rsidRPr="007351D9">
        <w:rPr>
          <w:rFonts w:ascii="Calibri" w:eastAsia="Times New Roman" w:hAnsi="Calibri" w:cs="Arial"/>
          <w:i/>
          <w:sz w:val="23"/>
          <w:szCs w:val="23"/>
        </w:rPr>
        <w:t>TO SET</w:t>
      </w:r>
      <w:proofErr w:type="gramEnd"/>
      <w:r w:rsidRPr="007351D9">
        <w:rPr>
          <w:rFonts w:ascii="Calibri" w:eastAsia="Times New Roman" w:hAnsi="Calibri" w:cs="Arial"/>
          <w:i/>
          <w:sz w:val="23"/>
          <w:szCs w:val="23"/>
        </w:rPr>
        <w:t xml:space="preserve"> TIME</w:t>
      </w:r>
    </w:p>
    <w:p w14:paraId="464DC309" w14:textId="77777777" w:rsidR="007351D9" w:rsidRPr="007351D9" w:rsidRDefault="007351D9" w:rsidP="007351D9">
      <w:pPr>
        <w:spacing w:after="0" w:line="240" w:lineRule="auto"/>
        <w:ind w:left="1440"/>
        <w:contextualSpacing/>
        <w:rPr>
          <w:rFonts w:ascii="Calibri" w:eastAsia="Times New Roman" w:hAnsi="Calibri" w:cs="Arial"/>
          <w:sz w:val="23"/>
          <w:szCs w:val="23"/>
        </w:rPr>
      </w:pPr>
      <w:r w:rsidRPr="007351D9">
        <w:rPr>
          <w:rFonts w:ascii="Calibri" w:eastAsia="Times New Roman" w:hAnsi="Calibri" w:cs="Arial"/>
          <w:sz w:val="23"/>
          <w:szCs w:val="23"/>
        </w:rPr>
        <w:t>(Second, debatable, amendable, simple majority)</w:t>
      </w:r>
    </w:p>
    <w:p w14:paraId="3040053D" w14:textId="77777777" w:rsidR="007351D9" w:rsidRPr="007351D9" w:rsidRDefault="007351D9" w:rsidP="007351D9">
      <w:pPr>
        <w:spacing w:after="0" w:line="240" w:lineRule="auto"/>
        <w:ind w:left="1440"/>
        <w:contextualSpacing/>
        <w:rPr>
          <w:rFonts w:ascii="Calibri" w:eastAsia="Times New Roman" w:hAnsi="Calibri" w:cs="Arial"/>
          <w:sz w:val="23"/>
          <w:szCs w:val="23"/>
        </w:rPr>
      </w:pPr>
      <w:r w:rsidRPr="007351D9">
        <w:rPr>
          <w:rFonts w:ascii="Calibri" w:eastAsia="Times New Roman" w:hAnsi="Calibri" w:cs="Arial"/>
          <w:sz w:val="23"/>
          <w:szCs w:val="23"/>
        </w:rPr>
        <w:t xml:space="preserve">OBEJECT:  unlike tabling, the business is considered </w:t>
      </w:r>
      <w:proofErr w:type="gramStart"/>
      <w:r w:rsidRPr="007351D9">
        <w:rPr>
          <w:rFonts w:ascii="Calibri" w:eastAsia="Times New Roman" w:hAnsi="Calibri" w:cs="Arial"/>
          <w:sz w:val="23"/>
          <w:szCs w:val="23"/>
        </w:rPr>
        <w:t>at a later time</w:t>
      </w:r>
      <w:proofErr w:type="gramEnd"/>
      <w:r w:rsidRPr="007351D9">
        <w:rPr>
          <w:rFonts w:ascii="Calibri" w:eastAsia="Times New Roman" w:hAnsi="Calibri" w:cs="Arial"/>
          <w:sz w:val="23"/>
          <w:szCs w:val="23"/>
        </w:rPr>
        <w:t xml:space="preserve"> without needing to be “taken from the table.”</w:t>
      </w:r>
    </w:p>
    <w:p w14:paraId="2315CE41" w14:textId="77777777" w:rsidR="007351D9" w:rsidRPr="007351D9" w:rsidRDefault="007351D9" w:rsidP="007351D9">
      <w:pPr>
        <w:spacing w:after="0" w:line="240" w:lineRule="auto"/>
        <w:ind w:left="1440"/>
        <w:contextualSpacing/>
        <w:rPr>
          <w:rFonts w:ascii="Calibri" w:eastAsia="Times New Roman" w:hAnsi="Calibri" w:cs="Arial"/>
          <w:sz w:val="23"/>
          <w:szCs w:val="23"/>
        </w:rPr>
      </w:pPr>
      <w:r w:rsidRPr="007351D9">
        <w:rPr>
          <w:rFonts w:ascii="Calibri" w:eastAsia="Times New Roman" w:hAnsi="Calibri" w:cs="Arial"/>
          <w:sz w:val="23"/>
          <w:szCs w:val="23"/>
        </w:rPr>
        <w:t>FORM:  “I move that this matter be postponed to….”</w:t>
      </w:r>
    </w:p>
    <w:p w14:paraId="169645F8" w14:textId="77777777" w:rsidR="007351D9" w:rsidRPr="007351D9" w:rsidRDefault="007351D9" w:rsidP="007351D9">
      <w:pPr>
        <w:spacing w:after="0" w:line="240" w:lineRule="auto"/>
        <w:rPr>
          <w:rFonts w:ascii="Calibri" w:eastAsia="Times New Roman" w:hAnsi="Calibri" w:cs="Arial"/>
          <w:sz w:val="23"/>
          <w:szCs w:val="23"/>
        </w:rPr>
      </w:pPr>
    </w:p>
    <w:p w14:paraId="1E06F0F8" w14:textId="77777777" w:rsidR="007351D9" w:rsidRPr="007351D9" w:rsidRDefault="007351D9" w:rsidP="007351D9">
      <w:pPr>
        <w:spacing w:after="0" w:line="240" w:lineRule="auto"/>
        <w:ind w:left="720" w:firstLine="720"/>
        <w:rPr>
          <w:rFonts w:ascii="Calibri" w:eastAsia="Times New Roman" w:hAnsi="Calibri" w:cs="Arial"/>
          <w:sz w:val="23"/>
          <w:szCs w:val="23"/>
        </w:rPr>
      </w:pPr>
      <w:r w:rsidRPr="007351D9">
        <w:rPr>
          <w:rFonts w:ascii="Calibri" w:eastAsia="Times New Roman" w:hAnsi="Calibri" w:cs="Arial"/>
          <w:i/>
          <w:sz w:val="23"/>
          <w:szCs w:val="23"/>
        </w:rPr>
        <w:t>MOVE TO COMMIT, REFER, OR RECOMMIT</w:t>
      </w:r>
    </w:p>
    <w:p w14:paraId="0B572493" w14:textId="77777777" w:rsidR="007351D9" w:rsidRPr="007351D9" w:rsidRDefault="007351D9" w:rsidP="007351D9">
      <w:pPr>
        <w:spacing w:after="0" w:line="240" w:lineRule="auto"/>
        <w:ind w:left="1440"/>
        <w:contextualSpacing/>
        <w:rPr>
          <w:rFonts w:ascii="Calibri" w:eastAsia="Times New Roman" w:hAnsi="Calibri" w:cs="Arial"/>
          <w:sz w:val="23"/>
          <w:szCs w:val="23"/>
        </w:rPr>
      </w:pPr>
      <w:r w:rsidRPr="007351D9">
        <w:rPr>
          <w:rFonts w:ascii="Calibri" w:eastAsia="Times New Roman" w:hAnsi="Calibri" w:cs="Arial"/>
          <w:sz w:val="23"/>
          <w:szCs w:val="23"/>
        </w:rPr>
        <w:t>(Second, debatable, amendable, simple majority)</w:t>
      </w:r>
    </w:p>
    <w:p w14:paraId="2922E402" w14:textId="77777777" w:rsidR="007351D9" w:rsidRPr="007351D9" w:rsidRDefault="007351D9" w:rsidP="007351D9">
      <w:pPr>
        <w:spacing w:after="0" w:line="240" w:lineRule="auto"/>
        <w:ind w:left="1440"/>
        <w:contextualSpacing/>
        <w:rPr>
          <w:rFonts w:ascii="Calibri" w:eastAsia="Times New Roman" w:hAnsi="Calibri" w:cs="Arial"/>
          <w:sz w:val="23"/>
          <w:szCs w:val="23"/>
        </w:rPr>
      </w:pPr>
      <w:r w:rsidRPr="007351D9">
        <w:rPr>
          <w:rFonts w:ascii="Calibri" w:eastAsia="Times New Roman" w:hAnsi="Calibri" w:cs="Arial"/>
          <w:sz w:val="23"/>
          <w:szCs w:val="23"/>
        </w:rPr>
        <w:t>OBJECT:  to place the business in the hands of a few for later reporting to the Conference (for major changes)</w:t>
      </w:r>
    </w:p>
    <w:p w14:paraId="3A91FAF1" w14:textId="77777777" w:rsidR="007351D9" w:rsidRPr="007351D9" w:rsidRDefault="007351D9" w:rsidP="007351D9">
      <w:pPr>
        <w:spacing w:after="0" w:line="240" w:lineRule="auto"/>
        <w:ind w:left="1440"/>
        <w:contextualSpacing/>
        <w:rPr>
          <w:rFonts w:ascii="Calibri" w:eastAsia="Times New Roman" w:hAnsi="Calibri" w:cs="Arial"/>
          <w:sz w:val="23"/>
          <w:szCs w:val="23"/>
        </w:rPr>
      </w:pPr>
      <w:r w:rsidRPr="007351D9">
        <w:rPr>
          <w:rFonts w:ascii="Calibri" w:eastAsia="Times New Roman" w:hAnsi="Calibri" w:cs="Arial"/>
          <w:sz w:val="23"/>
          <w:szCs w:val="23"/>
        </w:rPr>
        <w:lastRenderedPageBreak/>
        <w:t>FORM:  “I move that this matter be referred to a committee of …to be names by… with instruction…”</w:t>
      </w:r>
    </w:p>
    <w:p w14:paraId="0D54BDB4" w14:textId="77777777" w:rsidR="007351D9" w:rsidRPr="007351D9" w:rsidRDefault="007351D9" w:rsidP="007351D9">
      <w:pPr>
        <w:spacing w:after="0" w:line="240" w:lineRule="auto"/>
        <w:ind w:left="1440"/>
        <w:contextualSpacing/>
        <w:rPr>
          <w:rFonts w:ascii="Calibri" w:eastAsia="Times New Roman" w:hAnsi="Calibri" w:cs="Arial"/>
          <w:sz w:val="23"/>
          <w:szCs w:val="23"/>
        </w:rPr>
      </w:pPr>
    </w:p>
    <w:p w14:paraId="06FE672E" w14:textId="77777777" w:rsidR="007351D9" w:rsidRPr="007351D9" w:rsidRDefault="007351D9" w:rsidP="007351D9">
      <w:pPr>
        <w:numPr>
          <w:ilvl w:val="1"/>
          <w:numId w:val="1"/>
        </w:numPr>
        <w:spacing w:after="0" w:line="240" w:lineRule="auto"/>
        <w:contextualSpacing/>
        <w:rPr>
          <w:rFonts w:ascii="Calibri" w:eastAsia="Times New Roman" w:hAnsi="Calibri" w:cs="Arial"/>
          <w:sz w:val="23"/>
          <w:szCs w:val="23"/>
        </w:rPr>
      </w:pPr>
      <w:r w:rsidRPr="007351D9">
        <w:rPr>
          <w:rFonts w:ascii="Calibri" w:eastAsia="Times New Roman" w:hAnsi="Calibri" w:cs="Arial"/>
          <w:i/>
          <w:sz w:val="23"/>
          <w:szCs w:val="23"/>
        </w:rPr>
        <w:t>MOVE TO AMEND</w:t>
      </w:r>
    </w:p>
    <w:p w14:paraId="68C8F972" w14:textId="77777777" w:rsidR="007351D9" w:rsidRPr="007351D9" w:rsidRDefault="007351D9" w:rsidP="007351D9">
      <w:pPr>
        <w:spacing w:after="0" w:line="240" w:lineRule="auto"/>
        <w:ind w:left="1440"/>
        <w:rPr>
          <w:rFonts w:ascii="Calibri" w:eastAsia="Times New Roman" w:hAnsi="Calibri" w:cs="Arial"/>
          <w:sz w:val="23"/>
          <w:szCs w:val="23"/>
        </w:rPr>
      </w:pPr>
      <w:r w:rsidRPr="007351D9">
        <w:rPr>
          <w:rFonts w:ascii="Calibri" w:eastAsia="Times New Roman" w:hAnsi="Calibri" w:cs="Arial"/>
          <w:sz w:val="23"/>
          <w:szCs w:val="23"/>
        </w:rPr>
        <w:t>(Second, debatable, amendable, simple majority)</w:t>
      </w:r>
    </w:p>
    <w:p w14:paraId="01166AED" w14:textId="77777777" w:rsidR="007351D9" w:rsidRPr="007351D9" w:rsidRDefault="007351D9" w:rsidP="007351D9">
      <w:pPr>
        <w:tabs>
          <w:tab w:val="left" w:pos="2250"/>
        </w:tabs>
        <w:spacing w:after="0" w:line="240" w:lineRule="auto"/>
        <w:ind w:left="720" w:firstLine="720"/>
        <w:rPr>
          <w:rFonts w:ascii="Calibri" w:eastAsia="Times New Roman" w:hAnsi="Calibri" w:cs="Arial"/>
          <w:sz w:val="23"/>
          <w:szCs w:val="23"/>
        </w:rPr>
      </w:pPr>
      <w:r w:rsidRPr="007351D9">
        <w:rPr>
          <w:rFonts w:ascii="Calibri" w:eastAsia="Times New Roman" w:hAnsi="Calibri" w:cs="Arial"/>
          <w:sz w:val="23"/>
          <w:szCs w:val="23"/>
        </w:rPr>
        <w:t>FORM:</w:t>
      </w:r>
      <w:r w:rsidRPr="007351D9">
        <w:rPr>
          <w:rFonts w:ascii="Calibri" w:eastAsia="Times New Roman" w:hAnsi="Calibri" w:cs="Arial"/>
          <w:sz w:val="23"/>
          <w:szCs w:val="23"/>
        </w:rPr>
        <w:tab/>
        <w:t>“I move to amend the motion by striking out</w:t>
      </w:r>
      <w:proofErr w:type="gramStart"/>
      <w:r w:rsidRPr="007351D9">
        <w:rPr>
          <w:rFonts w:ascii="Calibri" w:eastAsia="Times New Roman" w:hAnsi="Calibri" w:cs="Arial"/>
          <w:sz w:val="23"/>
          <w:szCs w:val="23"/>
        </w:rPr>
        <w:t>…..</w:t>
      </w:r>
      <w:proofErr w:type="gramEnd"/>
      <w:r w:rsidRPr="007351D9">
        <w:rPr>
          <w:rFonts w:ascii="Calibri" w:eastAsia="Times New Roman" w:hAnsi="Calibri" w:cs="Arial"/>
          <w:sz w:val="23"/>
          <w:szCs w:val="23"/>
        </w:rPr>
        <w:t>”</w:t>
      </w:r>
    </w:p>
    <w:p w14:paraId="5410B7C6" w14:textId="77777777" w:rsidR="007351D9" w:rsidRPr="007351D9" w:rsidRDefault="007351D9" w:rsidP="007351D9">
      <w:pPr>
        <w:spacing w:after="0" w:line="240" w:lineRule="auto"/>
        <w:ind w:left="720" w:firstLine="1440"/>
        <w:rPr>
          <w:rFonts w:ascii="Calibri" w:eastAsia="Times New Roman" w:hAnsi="Calibri" w:cs="Arial"/>
          <w:sz w:val="23"/>
          <w:szCs w:val="23"/>
        </w:rPr>
      </w:pPr>
      <w:r w:rsidRPr="007351D9">
        <w:rPr>
          <w:rFonts w:ascii="Calibri" w:eastAsia="Times New Roman" w:hAnsi="Calibri" w:cs="Arial"/>
          <w:sz w:val="23"/>
          <w:szCs w:val="23"/>
        </w:rPr>
        <w:t xml:space="preserve">  “I move to amend the motion by inserting…between…and…”</w:t>
      </w:r>
    </w:p>
    <w:p w14:paraId="2067112E" w14:textId="77777777" w:rsidR="007351D9" w:rsidRPr="007351D9" w:rsidRDefault="007351D9" w:rsidP="007351D9">
      <w:pPr>
        <w:spacing w:after="0" w:line="240" w:lineRule="auto"/>
        <w:ind w:left="2160"/>
        <w:rPr>
          <w:rFonts w:ascii="Calibri" w:eastAsia="Times New Roman" w:hAnsi="Calibri" w:cs="Arial"/>
          <w:sz w:val="23"/>
          <w:szCs w:val="23"/>
        </w:rPr>
      </w:pPr>
      <w:r w:rsidRPr="007351D9">
        <w:rPr>
          <w:rFonts w:ascii="Calibri" w:eastAsia="Times New Roman" w:hAnsi="Calibri" w:cs="Arial"/>
          <w:sz w:val="23"/>
          <w:szCs w:val="23"/>
        </w:rPr>
        <w:t xml:space="preserve"> “I move to amend the motion by adding….after….”</w:t>
      </w:r>
    </w:p>
    <w:p w14:paraId="2D0AE662" w14:textId="77777777" w:rsidR="007351D9" w:rsidRPr="007351D9" w:rsidRDefault="007351D9" w:rsidP="007351D9">
      <w:pPr>
        <w:spacing w:after="0" w:line="240" w:lineRule="auto"/>
        <w:ind w:left="1440" w:firstLine="720"/>
        <w:rPr>
          <w:rFonts w:ascii="Calibri" w:eastAsia="Times New Roman" w:hAnsi="Calibri" w:cs="Arial"/>
          <w:sz w:val="23"/>
          <w:szCs w:val="23"/>
        </w:rPr>
      </w:pPr>
      <w:r w:rsidRPr="007351D9">
        <w:rPr>
          <w:rFonts w:ascii="Calibri" w:eastAsia="Times New Roman" w:hAnsi="Calibri" w:cs="Arial"/>
          <w:sz w:val="23"/>
          <w:szCs w:val="23"/>
        </w:rPr>
        <w:t xml:space="preserve">  “I move to amend the motion by striking out….and inserting….”</w:t>
      </w:r>
    </w:p>
    <w:p w14:paraId="1634FAD2" w14:textId="77777777" w:rsidR="007351D9" w:rsidRPr="007351D9" w:rsidRDefault="007351D9" w:rsidP="007351D9">
      <w:pPr>
        <w:tabs>
          <w:tab w:val="left" w:pos="2250"/>
          <w:tab w:val="left" w:pos="2430"/>
        </w:tabs>
        <w:spacing w:after="0" w:line="240" w:lineRule="auto"/>
        <w:ind w:left="2250"/>
        <w:rPr>
          <w:rFonts w:ascii="Calibri" w:eastAsia="Times New Roman" w:hAnsi="Calibri" w:cs="Arial"/>
          <w:sz w:val="23"/>
          <w:szCs w:val="23"/>
        </w:rPr>
      </w:pPr>
      <w:r w:rsidRPr="007351D9">
        <w:rPr>
          <w:rFonts w:ascii="Calibri" w:eastAsia="Times New Roman" w:hAnsi="Calibri" w:cs="Arial"/>
          <w:sz w:val="23"/>
          <w:szCs w:val="23"/>
        </w:rPr>
        <w:t xml:space="preserve"> “I move to amend by striking out… and substituting this (read or state the substitute.)”</w:t>
      </w:r>
    </w:p>
    <w:p w14:paraId="09870D21" w14:textId="77777777" w:rsidR="007351D9" w:rsidRPr="007351D9" w:rsidRDefault="007351D9" w:rsidP="007351D9">
      <w:pPr>
        <w:spacing w:after="0" w:line="240" w:lineRule="auto"/>
        <w:ind w:left="1440"/>
        <w:rPr>
          <w:rFonts w:ascii="Calibri" w:eastAsia="Times New Roman" w:hAnsi="Calibri" w:cs="Arial"/>
          <w:sz w:val="23"/>
          <w:szCs w:val="23"/>
        </w:rPr>
      </w:pPr>
    </w:p>
    <w:p w14:paraId="1D0F5F5E" w14:textId="77777777" w:rsidR="007351D9" w:rsidRPr="007351D9" w:rsidRDefault="007351D9" w:rsidP="007351D9">
      <w:pPr>
        <w:numPr>
          <w:ilvl w:val="0"/>
          <w:numId w:val="1"/>
        </w:numPr>
        <w:spacing w:after="0" w:line="240" w:lineRule="auto"/>
        <w:contextualSpacing/>
        <w:rPr>
          <w:rFonts w:ascii="Calibri" w:eastAsia="Times New Roman" w:hAnsi="Calibri" w:cs="Arial"/>
          <w:sz w:val="23"/>
          <w:szCs w:val="23"/>
        </w:rPr>
      </w:pPr>
      <w:r w:rsidRPr="007351D9">
        <w:rPr>
          <w:rFonts w:ascii="Calibri" w:eastAsia="Times New Roman" w:hAnsi="Calibri" w:cs="Arial"/>
          <w:sz w:val="23"/>
          <w:szCs w:val="23"/>
        </w:rPr>
        <w:t>When you want to take an action governing the conduct of business, you may introduce:</w:t>
      </w:r>
    </w:p>
    <w:p w14:paraId="71CA4B59" w14:textId="77777777" w:rsidR="007351D9" w:rsidRPr="007351D9" w:rsidRDefault="007351D9" w:rsidP="007351D9">
      <w:pPr>
        <w:numPr>
          <w:ilvl w:val="1"/>
          <w:numId w:val="1"/>
        </w:numPr>
        <w:spacing w:after="0" w:line="240" w:lineRule="auto"/>
        <w:contextualSpacing/>
        <w:rPr>
          <w:rFonts w:ascii="Calibri" w:eastAsia="Times New Roman" w:hAnsi="Calibri" w:cs="Arial"/>
          <w:sz w:val="23"/>
          <w:szCs w:val="23"/>
        </w:rPr>
      </w:pPr>
      <w:r w:rsidRPr="007351D9">
        <w:rPr>
          <w:rFonts w:ascii="Calibri" w:eastAsia="Times New Roman" w:hAnsi="Calibri" w:cs="Arial"/>
          <w:i/>
          <w:sz w:val="23"/>
          <w:szCs w:val="23"/>
        </w:rPr>
        <w:t>PRIVILEGED AND INCIDENTAL MOTIONS</w:t>
      </w:r>
    </w:p>
    <w:p w14:paraId="78B989FE" w14:textId="77777777" w:rsidR="007351D9" w:rsidRPr="007351D9" w:rsidRDefault="007351D9" w:rsidP="007351D9">
      <w:pPr>
        <w:spacing w:after="0" w:line="240" w:lineRule="auto"/>
        <w:ind w:left="1080"/>
        <w:rPr>
          <w:rFonts w:ascii="Calibri" w:eastAsia="Times New Roman" w:hAnsi="Calibri" w:cs="Arial"/>
          <w:b/>
          <w:sz w:val="23"/>
          <w:szCs w:val="23"/>
        </w:rPr>
      </w:pPr>
      <w:r w:rsidRPr="007351D9">
        <w:rPr>
          <w:rFonts w:ascii="Calibri" w:eastAsia="Times New Roman" w:hAnsi="Calibri" w:cs="Arial"/>
          <w:b/>
          <w:sz w:val="23"/>
          <w:szCs w:val="23"/>
        </w:rPr>
        <w:t>Motions that take precedence over any pending question although not related to that question.  Not debatable.</w:t>
      </w:r>
    </w:p>
    <w:p w14:paraId="00EFCE70" w14:textId="77777777" w:rsidR="007351D9" w:rsidRPr="007351D9" w:rsidRDefault="007351D9" w:rsidP="007351D9">
      <w:pPr>
        <w:numPr>
          <w:ilvl w:val="2"/>
          <w:numId w:val="1"/>
        </w:numPr>
        <w:spacing w:after="0" w:line="240" w:lineRule="auto"/>
        <w:contextualSpacing/>
        <w:rPr>
          <w:rFonts w:ascii="Calibri" w:eastAsia="Times New Roman" w:hAnsi="Calibri" w:cs="Arial"/>
          <w:sz w:val="23"/>
          <w:szCs w:val="23"/>
        </w:rPr>
      </w:pPr>
      <w:r w:rsidRPr="007351D9">
        <w:rPr>
          <w:rFonts w:ascii="Calibri" w:eastAsia="Times New Roman" w:hAnsi="Calibri" w:cs="Arial"/>
          <w:sz w:val="23"/>
          <w:szCs w:val="23"/>
        </w:rPr>
        <w:t>Move to adjourn or recess</w:t>
      </w:r>
    </w:p>
    <w:p w14:paraId="0ACF473A" w14:textId="77777777" w:rsidR="007351D9" w:rsidRPr="007351D9" w:rsidRDefault="007351D9" w:rsidP="007351D9">
      <w:pPr>
        <w:spacing w:after="0" w:line="240" w:lineRule="auto"/>
        <w:ind w:left="2160"/>
        <w:contextualSpacing/>
        <w:rPr>
          <w:rFonts w:ascii="Calibri" w:eastAsia="Times New Roman" w:hAnsi="Calibri" w:cs="Arial"/>
          <w:sz w:val="23"/>
          <w:szCs w:val="23"/>
        </w:rPr>
      </w:pPr>
      <w:r w:rsidRPr="007351D9">
        <w:rPr>
          <w:rFonts w:ascii="Calibri" w:eastAsia="Times New Roman" w:hAnsi="Calibri" w:cs="Arial"/>
          <w:sz w:val="23"/>
          <w:szCs w:val="23"/>
        </w:rPr>
        <w:t>OBJECT:  to dismiss a meeting or to provide for an intermission</w:t>
      </w:r>
    </w:p>
    <w:p w14:paraId="4CEC39D0" w14:textId="77777777" w:rsidR="007351D9" w:rsidRPr="007351D9" w:rsidRDefault="007351D9" w:rsidP="007351D9">
      <w:pPr>
        <w:spacing w:after="0" w:line="240" w:lineRule="auto"/>
        <w:ind w:left="2160"/>
        <w:contextualSpacing/>
        <w:rPr>
          <w:rFonts w:ascii="Calibri" w:eastAsia="Times New Roman" w:hAnsi="Calibri" w:cs="Arial"/>
          <w:sz w:val="23"/>
          <w:szCs w:val="23"/>
        </w:rPr>
      </w:pPr>
      <w:r w:rsidRPr="007351D9">
        <w:rPr>
          <w:rFonts w:ascii="Calibri" w:eastAsia="Times New Roman" w:hAnsi="Calibri" w:cs="Arial"/>
          <w:sz w:val="23"/>
          <w:szCs w:val="23"/>
        </w:rPr>
        <w:t>FORM:  “I move that we adjourn…(recess while…or until…)”</w:t>
      </w:r>
    </w:p>
    <w:p w14:paraId="1D72B951" w14:textId="77777777" w:rsidR="007351D9" w:rsidRPr="007351D9" w:rsidRDefault="007351D9" w:rsidP="007351D9">
      <w:pPr>
        <w:numPr>
          <w:ilvl w:val="2"/>
          <w:numId w:val="1"/>
        </w:numPr>
        <w:spacing w:after="0" w:line="240" w:lineRule="auto"/>
        <w:contextualSpacing/>
        <w:rPr>
          <w:rFonts w:ascii="Calibri" w:eastAsia="Times New Roman" w:hAnsi="Calibri" w:cs="Arial"/>
          <w:sz w:val="23"/>
          <w:szCs w:val="23"/>
        </w:rPr>
      </w:pPr>
      <w:r w:rsidRPr="007351D9">
        <w:rPr>
          <w:rFonts w:ascii="Calibri" w:eastAsia="Times New Roman" w:hAnsi="Calibri" w:cs="Arial"/>
          <w:sz w:val="23"/>
          <w:szCs w:val="23"/>
        </w:rPr>
        <w:t>Raise a question of privilege</w:t>
      </w:r>
    </w:p>
    <w:p w14:paraId="553C2500" w14:textId="77777777" w:rsidR="007351D9" w:rsidRPr="007351D9" w:rsidRDefault="007351D9" w:rsidP="007351D9">
      <w:pPr>
        <w:spacing w:after="0" w:line="240" w:lineRule="auto"/>
        <w:ind w:left="2160"/>
        <w:contextualSpacing/>
        <w:rPr>
          <w:rFonts w:ascii="Calibri" w:eastAsia="Times New Roman" w:hAnsi="Calibri" w:cs="Arial"/>
          <w:sz w:val="23"/>
          <w:szCs w:val="23"/>
        </w:rPr>
      </w:pPr>
      <w:r w:rsidRPr="007351D9">
        <w:rPr>
          <w:rFonts w:ascii="Calibri" w:eastAsia="Times New Roman" w:hAnsi="Calibri" w:cs="Arial"/>
          <w:sz w:val="23"/>
          <w:szCs w:val="23"/>
        </w:rPr>
        <w:t>OBJECT:  to get the attention of the moderator at once, to ask a question, or to attend to some matter that cannot wait.</w:t>
      </w:r>
    </w:p>
    <w:p w14:paraId="7F646343" w14:textId="77777777" w:rsidR="007351D9" w:rsidRPr="007351D9" w:rsidRDefault="007351D9" w:rsidP="007351D9">
      <w:pPr>
        <w:spacing w:after="0" w:line="240" w:lineRule="auto"/>
        <w:ind w:left="2160"/>
        <w:contextualSpacing/>
        <w:rPr>
          <w:rFonts w:ascii="Calibri" w:eastAsia="Times New Roman" w:hAnsi="Calibri" w:cs="Arial"/>
          <w:sz w:val="23"/>
          <w:szCs w:val="23"/>
        </w:rPr>
      </w:pPr>
      <w:r w:rsidRPr="007351D9">
        <w:rPr>
          <w:rFonts w:ascii="Calibri" w:eastAsia="Times New Roman" w:hAnsi="Calibri" w:cs="Arial"/>
          <w:sz w:val="23"/>
          <w:szCs w:val="23"/>
        </w:rPr>
        <w:t>FORM:  “I rise to a question of privilege.”</w:t>
      </w:r>
    </w:p>
    <w:p w14:paraId="4941019E" w14:textId="77777777" w:rsidR="007351D9" w:rsidRPr="007351D9" w:rsidRDefault="007351D9" w:rsidP="007351D9">
      <w:pPr>
        <w:numPr>
          <w:ilvl w:val="2"/>
          <w:numId w:val="1"/>
        </w:numPr>
        <w:spacing w:after="0" w:line="240" w:lineRule="auto"/>
        <w:contextualSpacing/>
        <w:rPr>
          <w:rFonts w:ascii="Calibri" w:eastAsia="Times New Roman" w:hAnsi="Calibri" w:cs="Arial"/>
          <w:sz w:val="23"/>
          <w:szCs w:val="23"/>
        </w:rPr>
      </w:pPr>
      <w:r w:rsidRPr="007351D9">
        <w:rPr>
          <w:rFonts w:ascii="Calibri" w:eastAsia="Times New Roman" w:hAnsi="Calibri" w:cs="Arial"/>
          <w:sz w:val="23"/>
          <w:szCs w:val="23"/>
        </w:rPr>
        <w:t>Rise to a point of order</w:t>
      </w:r>
    </w:p>
    <w:p w14:paraId="5DE7E309" w14:textId="77777777" w:rsidR="007351D9" w:rsidRPr="007351D9" w:rsidRDefault="007351D9" w:rsidP="007351D9">
      <w:pPr>
        <w:spacing w:after="0" w:line="240" w:lineRule="auto"/>
        <w:ind w:left="2160"/>
        <w:contextualSpacing/>
        <w:rPr>
          <w:rFonts w:ascii="Calibri" w:eastAsia="Times New Roman" w:hAnsi="Calibri" w:cs="Arial"/>
          <w:sz w:val="23"/>
          <w:szCs w:val="23"/>
        </w:rPr>
      </w:pPr>
      <w:r w:rsidRPr="007351D9">
        <w:rPr>
          <w:rFonts w:ascii="Calibri" w:eastAsia="Times New Roman" w:hAnsi="Calibri" w:cs="Arial"/>
          <w:sz w:val="23"/>
          <w:szCs w:val="23"/>
        </w:rPr>
        <w:t>OBJECT:  to raise the question as to whether there has been a breach of order.</w:t>
      </w:r>
    </w:p>
    <w:p w14:paraId="23FDCBE7" w14:textId="77777777" w:rsidR="007351D9" w:rsidRPr="007351D9" w:rsidRDefault="007351D9" w:rsidP="007351D9">
      <w:pPr>
        <w:spacing w:after="0" w:line="240" w:lineRule="auto"/>
        <w:ind w:left="2160"/>
        <w:contextualSpacing/>
        <w:rPr>
          <w:rFonts w:ascii="Calibri" w:eastAsia="Times New Roman" w:hAnsi="Calibri" w:cs="Arial"/>
          <w:sz w:val="23"/>
          <w:szCs w:val="23"/>
        </w:rPr>
      </w:pPr>
      <w:r w:rsidRPr="007351D9">
        <w:rPr>
          <w:rFonts w:ascii="Calibri" w:eastAsia="Times New Roman" w:hAnsi="Calibri" w:cs="Arial"/>
          <w:sz w:val="23"/>
          <w:szCs w:val="23"/>
        </w:rPr>
        <w:t>FORM:  “I rise to a point of order.”</w:t>
      </w:r>
    </w:p>
    <w:p w14:paraId="39620477" w14:textId="77777777" w:rsidR="00680826" w:rsidRDefault="00680826">
      <w:bookmarkStart w:id="0" w:name="_GoBack"/>
      <w:bookmarkEnd w:id="0"/>
    </w:p>
    <w:sectPr w:rsidR="00680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55358"/>
    <w:multiLevelType w:val="hybridMultilevel"/>
    <w:tmpl w:val="36244B26"/>
    <w:lvl w:ilvl="0" w:tplc="DD0CB5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1D9"/>
    <w:rsid w:val="00680826"/>
    <w:rsid w:val="0073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0435"/>
  <w15:chartTrackingRefBased/>
  <w15:docId w15:val="{E492B0B5-C204-437F-9E78-06AD4D49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AAMAD</dc:creator>
  <cp:keywords/>
  <dc:description/>
  <cp:lastModifiedBy>AAMAD</cp:lastModifiedBy>
  <cp:revision>1</cp:revision>
  <dcterms:created xsi:type="dcterms:W3CDTF">2019-09-09T20:14:00Z</dcterms:created>
  <dcterms:modified xsi:type="dcterms:W3CDTF">2019-09-09T20:15:00Z</dcterms:modified>
</cp:coreProperties>
</file>